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B38" w:rsidRDefault="00D53B38">
      <w:pPr>
        <w:pStyle w:val="ConsPlusTitlePage"/>
      </w:pPr>
      <w:bookmarkStart w:id="0" w:name="_GoBack"/>
      <w:bookmarkEnd w:id="0"/>
      <w:r>
        <w:br/>
      </w:r>
    </w:p>
    <w:p w:rsidR="00D53B38" w:rsidRDefault="00D53B38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53B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3B38" w:rsidRDefault="00D53B38">
            <w:pPr>
              <w:pStyle w:val="ConsPlusNormal"/>
            </w:pPr>
            <w:r>
              <w:t>7 мая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3B38" w:rsidRDefault="00D53B38">
            <w:pPr>
              <w:pStyle w:val="ConsPlusNormal"/>
              <w:jc w:val="right"/>
            </w:pPr>
            <w:r>
              <w:t>N 338</w:t>
            </w:r>
          </w:p>
        </w:tc>
      </w:tr>
    </w:tbl>
    <w:p w:rsidR="00D53B38" w:rsidRDefault="00D53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B38" w:rsidRDefault="00D53B38">
      <w:pPr>
        <w:pStyle w:val="ConsPlusNormal"/>
      </w:pPr>
    </w:p>
    <w:p w:rsidR="00D53B38" w:rsidRDefault="00D53B38">
      <w:pPr>
        <w:pStyle w:val="ConsPlusTitle"/>
        <w:jc w:val="center"/>
      </w:pPr>
      <w:r>
        <w:t>ЗАКОН</w:t>
      </w:r>
    </w:p>
    <w:p w:rsidR="00D53B38" w:rsidRDefault="00D53B38">
      <w:pPr>
        <w:pStyle w:val="ConsPlusTitle"/>
        <w:jc w:val="center"/>
      </w:pPr>
      <w:r>
        <w:t>БЕЛГОРОДСКОЙ ОБЛАСТИ</w:t>
      </w:r>
    </w:p>
    <w:p w:rsidR="00D53B38" w:rsidRDefault="00D53B38">
      <w:pPr>
        <w:pStyle w:val="ConsPlusTitle"/>
        <w:jc w:val="center"/>
      </w:pPr>
    </w:p>
    <w:p w:rsidR="00D53B38" w:rsidRDefault="00D53B38">
      <w:pPr>
        <w:pStyle w:val="ConsPlusTitle"/>
        <w:jc w:val="center"/>
      </w:pPr>
      <w:r>
        <w:t>О ПРОТИВОДЕЙСТВИИ КОРРУПЦИИ В БЕЛГОРОДСКОЙ ОБЛАСТИ</w:t>
      </w:r>
    </w:p>
    <w:p w:rsidR="00D53B38" w:rsidRDefault="00D53B38">
      <w:pPr>
        <w:pStyle w:val="ConsPlusNormal"/>
        <w:jc w:val="center"/>
      </w:pPr>
    </w:p>
    <w:p w:rsidR="00D53B38" w:rsidRDefault="00D53B38">
      <w:pPr>
        <w:pStyle w:val="ConsPlusNormal"/>
        <w:jc w:val="right"/>
      </w:pPr>
      <w:r>
        <w:t>Принят</w:t>
      </w:r>
    </w:p>
    <w:p w:rsidR="00D53B38" w:rsidRDefault="00D53B38">
      <w:pPr>
        <w:pStyle w:val="ConsPlusNormal"/>
        <w:jc w:val="right"/>
      </w:pPr>
      <w:r>
        <w:t>Белгородской областной Думой</w:t>
      </w:r>
    </w:p>
    <w:p w:rsidR="00D53B38" w:rsidRDefault="00D53B38">
      <w:pPr>
        <w:pStyle w:val="ConsPlusNormal"/>
        <w:jc w:val="right"/>
      </w:pPr>
      <w:r>
        <w:t>29 апреля 2010 года</w:t>
      </w:r>
    </w:p>
    <w:p w:rsidR="00D53B38" w:rsidRDefault="00D53B3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53B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B38" w:rsidRDefault="00D53B3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B38" w:rsidRDefault="00D53B3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53B38" w:rsidRDefault="00D53B3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B38" w:rsidRDefault="00D53B3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Белгородской области от 06.06.2016 </w:t>
            </w:r>
            <w:hyperlink r:id="rId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</w:p>
          <w:p w:rsidR="00D53B38" w:rsidRDefault="00D53B3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28.11.2018 </w:t>
            </w:r>
            <w:hyperlink r:id="rId5" w:history="1">
              <w:r>
                <w:rPr>
                  <w:color w:val="0000FF"/>
                </w:rPr>
                <w:t>N 317</w:t>
              </w:r>
            </w:hyperlink>
            <w:r>
              <w:rPr>
                <w:color w:val="392C69"/>
              </w:rPr>
              <w:t xml:space="preserve">, от 03.09.2021 </w:t>
            </w:r>
            <w:hyperlink r:id="rId6" w:history="1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53B38" w:rsidRDefault="00D53B38">
            <w:pPr>
              <w:spacing w:after="1" w:line="0" w:lineRule="atLeast"/>
            </w:pPr>
          </w:p>
        </w:tc>
      </w:tr>
    </w:tbl>
    <w:p w:rsidR="00D53B38" w:rsidRDefault="00D53B38">
      <w:pPr>
        <w:pStyle w:val="ConsPlusNormal"/>
        <w:jc w:val="center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регулирует правоотношения в сфере противодействия коррупции на территории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2. Меры по противодействию коррупции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Меры по противодействию коррупции в Белгородской области, осуществляемые органами государственной власти Белгородской области, включают в себя: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1) разработку и реализацию областной программы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2) создание и функционирование Комиссии по координации работы по противодействию коррупции в Белгородской области;</w:t>
      </w:r>
    </w:p>
    <w:p w:rsidR="00D53B38" w:rsidRDefault="00D53B38">
      <w:pPr>
        <w:pStyle w:val="ConsPlusNormal"/>
        <w:jc w:val="both"/>
      </w:pPr>
      <w:r>
        <w:t xml:space="preserve">(п. 2 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3) осуществление антикоррупционного просвещения, образования и пропаганды;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4) проведение антикоррупционной экспертизы нормативных правовых актов (проектов нормативных правовых актов)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5) обеспечение доступа граждан к информации о деятельности органов государственной власти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 xml:space="preserve">6) осуществление контроля за соответствием расходов лиц, замещающих государственные должности Белгородской области,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в случаях и порядке, установленных </w:t>
      </w:r>
      <w:r>
        <w:lastRenderedPageBreak/>
        <w:t>федеральным законодательством и законодательством Белгородской области;</w:t>
      </w:r>
    </w:p>
    <w:p w:rsidR="00D53B38" w:rsidRDefault="00D53B38">
      <w:pPr>
        <w:pStyle w:val="ConsPlusNormal"/>
        <w:jc w:val="both"/>
      </w:pPr>
      <w:r>
        <w:t xml:space="preserve">(п. 6 введен </w:t>
      </w:r>
      <w:hyperlink r:id="rId9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7) иные меры, предусмотренные федеральным законодательством и законодательством Белгородской области.</w:t>
      </w:r>
    </w:p>
    <w:p w:rsidR="00D53B38" w:rsidRDefault="00D53B38">
      <w:pPr>
        <w:pStyle w:val="ConsPlusNormal"/>
        <w:jc w:val="both"/>
      </w:pPr>
      <w:r>
        <w:t xml:space="preserve">(п. 7 введен </w:t>
      </w:r>
      <w:hyperlink r:id="rId10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3. Областная программа противодействия коррупции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Областная программа противодействия коррупции представляет собой комплекс правовых, образовательных, воспитательных, организационных мероприятий, направленных на противодействие коррупции в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4. Комиссия по координации работы по противодействию коррупции в Белгородской области</w:t>
      </w:r>
    </w:p>
    <w:p w:rsidR="00D53B38" w:rsidRDefault="00D53B38">
      <w:pPr>
        <w:pStyle w:val="ConsPlusNormal"/>
        <w:ind w:firstLine="540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Белгородской области является постоянно действующим координационным органом при Губернаторе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2. Положение о Комиссии по координации работы по противодействию коррупции в Белгородской области, а также ее состав утверждаются Губернатором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4.1. Полномочия органов государственной власти Белгородской области в сфере противодействия коррупции</w:t>
      </w:r>
    </w:p>
    <w:p w:rsidR="00D53B38" w:rsidRDefault="00D53B38">
      <w:pPr>
        <w:pStyle w:val="ConsPlusNormal"/>
        <w:ind w:firstLine="540"/>
        <w:jc w:val="both"/>
      </w:pPr>
      <w:r>
        <w:t xml:space="preserve">(введена </w:t>
      </w:r>
      <w:hyperlink r:id="rId12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1. Белгородская областная Дума: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2) осуществляет законодательное регулирование в сфере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3) осуществляет контроль за соблюдением и исполнением законов Белгородской области, регулирующих отношения в сфере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4) проводит антикоррупционную экспертизу законов Белгородской области, проектов законов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5) осуществляет другие полномочия в сфере противодействия коррупции в соответствии с федеральным законодательством и законодательством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2. Губернатор Белгородской области: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2) организует в пределах полномочий, установленных федеральным законодательством и законодательством Белгородской области, взаимодействие органов исполнительной власти Белгородской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сфере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 xml:space="preserve">3) обеспечивает координацию деятельности органов исполнительной власти Белгородской области с иными органами государственной власти Белгородской области в сфере противодействия </w:t>
      </w:r>
      <w:r>
        <w:lastRenderedPageBreak/>
        <w:t>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4) создает Комиссию по координации работы по противодействию коррупции в Белгородской области, утверждает положение о данной Комиссии, а также ее состав;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5) утверждает порядок рассмотрения Комиссией по координации работы по противодействию коррупции в Белгородской области вопросов, касающихся соблюдения требований к служебному (должностному) поведению лиц, замещающих государственные должности Белгородской области, и урегулирования конфликта интересов;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6) устанавливает порядок формирования и деятельности комиссий по соблюдению требований к служебному поведению государственных гражданских служащих Белгородской области и урегулированию конфликта интересов, образуемых в органах исполнительной власти Белгородской области, иных государственных органах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7) принимает решение либо уполномочивает иное должностное лицо на принятие решения об осуществлении контроля за расходами лиц, замещающих государственные должности Белгородской области (за исключением лиц, замещающих государственные должности в Белгородской областной Думе), муниципальные должности, должности государственной гражданской службы Белгородской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8) осуществляет иные полномочия, предусмотренные федеральным законодательством и законодательством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3. Правительство Белгородской области: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1) участвует в реализации государственной политики в области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2) определяет полномочия органов исполнительной власти Белгородской области в сфере противодействия коррупции в соответствии с полномочиями, установленными федеральным законодательством и законодательством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3) осуществляет контроль деятельности органов исполнительной власти Белгородской области по реализации государственной политики в области противодействия коррупции;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4) обеспечивает реализацию в пределах своих полномочий мер по профилактике коррупции в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5) проводит антикоррупционную экспертизу нормативных правовых актов (проектов нормативных правовых актов)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6) осуществляет иные полномочия, предусмотренные федеральным законодательством и законодательством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4. Органы исполнительной власти Белгородской области, иные государственные органы Белгородской области участвуют в реализации государственной политики в области противодействия коррупции в Белгородской области в соответствии с полномочиями, установленными федеральным законодательством и законодательством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lastRenderedPageBreak/>
        <w:t>Статья 4.2. Орган Белгородской области по профилактике коррупционных и иных правонарушений</w:t>
      </w:r>
    </w:p>
    <w:p w:rsidR="00D53B38" w:rsidRDefault="00D53B38">
      <w:pPr>
        <w:pStyle w:val="ConsPlusNormal"/>
        <w:ind w:firstLine="540"/>
        <w:jc w:val="both"/>
      </w:pPr>
      <w:r>
        <w:t xml:space="preserve">(введена </w:t>
      </w:r>
      <w:hyperlink r:id="rId13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1. Органом Белгородской области по профилактике коррупционных и иных правонарушений является уполномоченный Правительством Белгородской области орган исполнительной власти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 xml:space="preserve">2. Задачи и функции органа Белгородской области по профилактике коррупционных и иных правонарушений определяются в соответствии с федеральными законами, </w:t>
      </w:r>
      <w:hyperlink r:id="rId14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 мерах по совершенствованию организации деятельности в области противодействия коррупции и иными нормативными правовыми актами Российской Федерации, законами Белгородской области, а также принимаемыми в соответствии с ними нормативными правовыми актами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5. Антикоррупционное просвещение, образование и пропаганда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1. Антикоррупционное просвещение представляет собой целенаправленный процесс информирования населения о мерах по реализации государственной политики в сфере противодействия коррупции через средства массовой информации, официальные представительства органов государственной власти в сети Интернет в целях формирования антикоррупционного мировоззрения, повышения уровня правосознания и правовой культуры. Организация антикоррупционного просвещения осуществляется органом исполнительной власти Белгородской области, уполномоченным Правительством Белгородской области, во взаимодействии с иными органами государственной власти Белгородской области, органами местного самоуправления, институтами гражданского общества, юридическими лицами и физическими лицами, в пределах его полномочий.</w:t>
      </w:r>
    </w:p>
    <w:p w:rsidR="00D53B38" w:rsidRDefault="00D53B38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2. Антикоррупционное образование является целенаправленным процессом обучения и воспитания в интересах личности, общества и государства, основанным на дополнительных общеобразовательных и профессиональных образовательных программах,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культуры, а также подготовки и переподготовки специалистов соответствующей квалификации.</w:t>
      </w:r>
    </w:p>
    <w:p w:rsidR="00D53B38" w:rsidRDefault="00D53B38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Белгородской области от 03.09.2021 N 95)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3. Антикоррупционная пропаганда представляет собой целенаправленную деятельность средств массовой информации, содержанием которой является просветительская работа в обществе по вопросам противостояния коррупции в любых ее проявлениях, воспитание у населения чувства гражданской ответственности за судьбу реализуемых антикоррупционных программ, укрепление доверия к власти.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6. Антикоррупционная экспертиза нормативных правовых актов (проектов нормативных правовых актов) Белгородской области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 xml:space="preserve">1. Антикоррупционная экспертиза нормативных правовых актов (проектов нормативных правовых актов) Белгородской области - деятельность по изучению нормативных правовых актов (проектов нормативных правовых актов) с целью выявления </w:t>
      </w:r>
      <w:proofErr w:type="spellStart"/>
      <w:r>
        <w:t>коррупциогенных</w:t>
      </w:r>
      <w:proofErr w:type="spellEnd"/>
      <w:r>
        <w:t xml:space="preserve"> факторов и их последующего устранения.</w:t>
      </w:r>
    </w:p>
    <w:p w:rsidR="00D53B38" w:rsidRDefault="00D53B38">
      <w:pPr>
        <w:pStyle w:val="ConsPlusNormal"/>
        <w:jc w:val="both"/>
      </w:pPr>
      <w:r>
        <w:t xml:space="preserve">(часть 1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 xml:space="preserve">2. Антикоррупционная экспертиза нормативных правовых актов (проектов нормативных правовых актов) Белгородской области проводится в порядке, установленном соответственно </w:t>
      </w:r>
      <w:r>
        <w:lastRenderedPageBreak/>
        <w:t>Белгородской областной Думой, Правительством Белгородской области, иными государственными органами Белгородской области и согласно методике, определенной Правительством Российской Федерации.</w:t>
      </w:r>
    </w:p>
    <w:p w:rsidR="00D53B38" w:rsidRDefault="00D53B38">
      <w:pPr>
        <w:pStyle w:val="ConsPlusNormal"/>
        <w:jc w:val="both"/>
      </w:pPr>
      <w:r>
        <w:t xml:space="preserve">(часть 2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3. По инициативе граждан и общественных организаций может проводиться общественная антикоррупционная экспертиза нормативных правовых актов (проектов нормативных правовых актов) Белгородской области. Финансирование проведения указанной экспертизы осуществляется за счет средств инициатора ее проведения.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6.1. Порядок осуществления контроля за расходами лиц, замещающих, замещавших (занимавших) государственные должности Белгородской области, и иных лиц</w:t>
      </w:r>
    </w:p>
    <w:p w:rsidR="00D53B38" w:rsidRDefault="00D53B38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Белгородской области от 28.11.2018 N 317)</w:t>
      </w:r>
    </w:p>
    <w:p w:rsidR="00D53B38" w:rsidRDefault="00D53B38">
      <w:pPr>
        <w:pStyle w:val="ConsPlusNormal"/>
        <w:ind w:firstLine="540"/>
        <w:jc w:val="both"/>
      </w:pPr>
      <w:r>
        <w:t xml:space="preserve">(введена </w:t>
      </w:r>
      <w:hyperlink r:id="rId20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 xml:space="preserve">Контроль за расходами лиц, замещающих, замещавших (занимавших) государственные должности Белгородской области, муниципальные должности, государственных гражданских служащих Белгородской области, муниципальных служащих, а также за расходами их супруг (супругов) и несовершеннолетних детей осуществляется в порядке, предусмотренном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 и законами Белгородской области.</w:t>
      </w:r>
    </w:p>
    <w:p w:rsidR="00D53B38" w:rsidRDefault="00D53B38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Белгородской области от 28.11.2018 N 317)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7. Обеспечение доступа граждан к информации о деятельности органов государственной власти Белгородской области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 xml:space="preserve">Обеспечение доступа граждан к информации о деятельности органов государственной власти Белгородской области осуществляется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и </w:t>
      </w:r>
      <w:hyperlink r:id="rId24" w:history="1">
        <w:r>
          <w:rPr>
            <w:color w:val="0000FF"/>
          </w:rPr>
          <w:t>законом</w:t>
        </w:r>
      </w:hyperlink>
      <w:r>
        <w:t xml:space="preserve"> Белгородской области от 17 декабря 2009 года N 317 "О порядке утверждения перечней информации о деятельности государственных органов Белгородской области, размещаемой в сети Интернет".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7.1. Развитие институтов общественного контроля за соблюдением законодательства о противодействии коррупции</w:t>
      </w:r>
    </w:p>
    <w:p w:rsidR="00D53B38" w:rsidRDefault="00D53B38">
      <w:pPr>
        <w:pStyle w:val="ConsPlusNormal"/>
        <w:ind w:firstLine="540"/>
        <w:jc w:val="both"/>
      </w:pPr>
      <w:r>
        <w:t xml:space="preserve">(введена </w:t>
      </w:r>
      <w:hyperlink r:id="rId25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Органы государственной власти Белгородской области в пределах своих полномочий: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1) оказывают поддержку общественных инициатив, направленных на противодействие коррупции, обеспечивают информационную открытость и общественный контроль своей деятельности, а также привлечение граждан, институтов гражданского общества к реализации мер по противодействию коррупции в Белгородской области;</w:t>
      </w:r>
    </w:p>
    <w:p w:rsidR="00D53B38" w:rsidRDefault="00D53B38">
      <w:pPr>
        <w:pStyle w:val="ConsPlusNormal"/>
        <w:spacing w:before="220"/>
        <w:ind w:firstLine="540"/>
        <w:jc w:val="both"/>
      </w:pPr>
      <w:r>
        <w:t>2) создают условия для сообщения гражданами информации о злоупотреблениях служебным положением должностными лицами органов государственной власти Белгородской области путем организации приема обращений граждан по "телефонам доверия", приема электронных обращений граждан на официальных сайтах органов государственной власти Белгородской области в информационно-телекоммуникационной сети "Интернет".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7.2. Информация о реализации мер по противодействию коррупции в органах исполнительной власти Белгородской области</w:t>
      </w:r>
    </w:p>
    <w:p w:rsidR="00D53B38" w:rsidRDefault="00D53B38">
      <w:pPr>
        <w:pStyle w:val="ConsPlusNormal"/>
        <w:ind w:firstLine="540"/>
        <w:jc w:val="both"/>
      </w:pPr>
      <w:r>
        <w:t xml:space="preserve">(введена </w:t>
      </w:r>
      <w:hyperlink r:id="rId26" w:history="1">
        <w:r>
          <w:rPr>
            <w:color w:val="0000FF"/>
          </w:rPr>
          <w:t>законом</w:t>
        </w:r>
      </w:hyperlink>
      <w:r>
        <w:t xml:space="preserve"> Белгородской области от 06.06.2016 N 82)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Информация о реализации мер по противодействию коррупции в органах исполнительной власти Белгородской области включается в ежегодный отчет Губернатора Белгородской области о результатах деятельности Правительства Белгородской области.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8. Финансирование мер по противодействию коррупции в Белгородской области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Финансирование мер по противодействию коррупции в Белгородской области осуществляется за счет средств областного бюджета.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Title"/>
        <w:ind w:firstLine="540"/>
        <w:jc w:val="both"/>
        <w:outlineLvl w:val="0"/>
      </w:pPr>
      <w:r>
        <w:t>Статья 9. Вступление в силу настоящего закона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ind w:firstLine="540"/>
        <w:jc w:val="both"/>
      </w:pPr>
      <w:r>
        <w:t>Настоящий закон вступает в силу по истечении 10 дней со дня его официального опубликования.</w:t>
      </w:r>
    </w:p>
    <w:p w:rsidR="00D53B38" w:rsidRDefault="00D53B38">
      <w:pPr>
        <w:pStyle w:val="ConsPlusNormal"/>
        <w:ind w:firstLine="540"/>
        <w:jc w:val="both"/>
      </w:pPr>
    </w:p>
    <w:p w:rsidR="00D53B38" w:rsidRDefault="00D53B38">
      <w:pPr>
        <w:pStyle w:val="ConsPlusNormal"/>
        <w:jc w:val="right"/>
      </w:pPr>
      <w:r>
        <w:t>Губернатор Белгородской области</w:t>
      </w:r>
    </w:p>
    <w:p w:rsidR="00D53B38" w:rsidRDefault="00D53B38">
      <w:pPr>
        <w:pStyle w:val="ConsPlusNormal"/>
        <w:jc w:val="right"/>
      </w:pPr>
      <w:r>
        <w:t>Е.САВЧЕНКО</w:t>
      </w:r>
    </w:p>
    <w:p w:rsidR="00D53B38" w:rsidRDefault="00D53B38">
      <w:pPr>
        <w:pStyle w:val="ConsPlusNormal"/>
      </w:pPr>
      <w:r>
        <w:t>г. Белгород</w:t>
      </w:r>
    </w:p>
    <w:p w:rsidR="00D53B38" w:rsidRDefault="00D53B38">
      <w:pPr>
        <w:pStyle w:val="ConsPlusNormal"/>
        <w:spacing w:before="220"/>
      </w:pPr>
      <w:r>
        <w:t>7 мая 2010 г.</w:t>
      </w:r>
    </w:p>
    <w:p w:rsidR="00D53B38" w:rsidRDefault="00D53B38">
      <w:pPr>
        <w:pStyle w:val="ConsPlusNormal"/>
        <w:spacing w:before="220"/>
      </w:pPr>
      <w:r>
        <w:t>N 338</w:t>
      </w:r>
    </w:p>
    <w:p w:rsidR="00D53B38" w:rsidRDefault="00D53B38">
      <w:pPr>
        <w:pStyle w:val="ConsPlusNormal"/>
      </w:pPr>
    </w:p>
    <w:p w:rsidR="00D53B38" w:rsidRDefault="00D53B38">
      <w:pPr>
        <w:pStyle w:val="ConsPlusNormal"/>
      </w:pPr>
    </w:p>
    <w:p w:rsidR="00D53B38" w:rsidRDefault="00D53B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4AEA" w:rsidRDefault="00344AEA"/>
    <w:sectPr w:rsidR="00344AEA" w:rsidSect="00746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38"/>
    <w:rsid w:val="00344AEA"/>
    <w:rsid w:val="00D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53C9E-F160-46BB-9D04-010453B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3B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2DB6BBE51A985A22DF2BD2FD163AC77879E972391638D89E73E571B5C13414DBEDA72AC8EEC02FDEE011513A54855F4F45D0ECA5329CB8BA197CpEY9L" TargetMode="External"/><Relationship Id="rId13" Type="http://schemas.openxmlformats.org/officeDocument/2006/relationships/hyperlink" Target="consultantplus://offline/ref=612DB6BBE51A985A22DF2BD2FD163AC77879E972391638D89E73E571B5C13414DBEDA72AC8EEC02FDEE0155B3A54855F4F45D0ECA5329CB8BA197CpEY9L" TargetMode="External"/><Relationship Id="rId18" Type="http://schemas.openxmlformats.org/officeDocument/2006/relationships/hyperlink" Target="consultantplus://offline/ref=612DB6BBE51A985A22DF2BD2FD163AC77879E972391638D89E73E571B5C13414DBEDA72AC8EEC02FDEE014593A54855F4F45D0ECA5329CB8BA197CpEY9L" TargetMode="External"/><Relationship Id="rId26" Type="http://schemas.openxmlformats.org/officeDocument/2006/relationships/hyperlink" Target="consultantplus://offline/ref=612DB6BBE51A985A22DF2BD2FD163AC77879E972391638D89E73E571B5C13414DBEDA72AC8EEC02FDEE017583A54855F4F45D0ECA5329CB8BA197CpEY9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12DB6BBE51A985A22DF35DFEB7A60CA7873B47A3F173A8EC72CBE2CE2C83E438EA2A6648DE5DF2FD8FE135833p0Y2L" TargetMode="External"/><Relationship Id="rId7" Type="http://schemas.openxmlformats.org/officeDocument/2006/relationships/hyperlink" Target="consultantplus://offline/ref=7C92B94C5AC4D8FBFE8F54002863B79B729C21C059F89A07E96D9A6256E5E21F81377256344783C55272B8311657F9DB1965004BDE664FD0o5Y4L" TargetMode="External"/><Relationship Id="rId12" Type="http://schemas.openxmlformats.org/officeDocument/2006/relationships/hyperlink" Target="consultantplus://offline/ref=612DB6BBE51A985A22DF2BD2FD163AC77879E972391638D89E73E571B5C13414DBEDA72AC8EEC02FDEE010503A54855F4F45D0ECA5329CB8BA197CpEY9L" TargetMode="External"/><Relationship Id="rId17" Type="http://schemas.openxmlformats.org/officeDocument/2006/relationships/hyperlink" Target="consultantplus://offline/ref=612DB6BBE51A985A22DF2BD2FD163AC77879E972391638D89E73E571B5C13414DBEDA72AC8EEC02FDEE015513A54855F4F45D0ECA5329CB8BA197CpEY9L" TargetMode="External"/><Relationship Id="rId25" Type="http://schemas.openxmlformats.org/officeDocument/2006/relationships/hyperlink" Target="consultantplus://offline/ref=612DB6BBE51A985A22DF2BD2FD163AC77879E972391638D89E73E571B5C13414DBEDA72AC8EEC02FDEE0145D3A54855F4F45D0ECA5329CB8BA197CpEY9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12DB6BBE51A985A22DF2BD2FD163AC77879E972351E33DE9F73E571B5C13414DBEDA72AC8EEC02FDEE017583A54855F4F45D0ECA5329CB8BA197CpEY9L" TargetMode="External"/><Relationship Id="rId20" Type="http://schemas.openxmlformats.org/officeDocument/2006/relationships/hyperlink" Target="consultantplus://offline/ref=612DB6BBE51A985A22DF2BD2FD163AC77879E972391638D89E73E571B5C13414DBEDA72AC8EEC02FDEE0145A3A54855F4F45D0ECA5329CB8BA197CpEY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C92B94C5AC4D8FBFE8F4A0D3E0FED9672967CC855FD9357B132C13F01ECE848C6782B14704A82C45A79EA605956A59E4A76014BDE6449CC541B94o7YDL" TargetMode="External"/><Relationship Id="rId11" Type="http://schemas.openxmlformats.org/officeDocument/2006/relationships/hyperlink" Target="consultantplus://offline/ref=612DB6BBE51A985A22DF2BD2FD163AC77879E972391638D89E73E571B5C13414DBEDA72AC8EEC02FDEE0105C3A54855F4F45D0ECA5329CB8BA197CpEY9L" TargetMode="External"/><Relationship Id="rId24" Type="http://schemas.openxmlformats.org/officeDocument/2006/relationships/hyperlink" Target="consultantplus://offline/ref=612DB6BBE51A985A22DF2BD2FD163AC77879E9723C1936DC9A73E571B5C13414DBEDA738C8B6CC2ED8FE115E2F02D419p1Y8L" TargetMode="External"/><Relationship Id="rId5" Type="http://schemas.openxmlformats.org/officeDocument/2006/relationships/hyperlink" Target="consultantplus://offline/ref=7C92B94C5AC4D8FBFE8F4A0D3E0FED9672967CC85BF99353B332C13F01ECE848C6782B14704A82C45A79EC675956A59E4A76014BDE6449CC541B94o7YDL" TargetMode="External"/><Relationship Id="rId15" Type="http://schemas.openxmlformats.org/officeDocument/2006/relationships/hyperlink" Target="consultantplus://offline/ref=612DB6BBE51A985A22DF2BD2FD163AC77879E972391638D89E73E571B5C13414DBEDA72AC8EEC02FDEE0155F3A54855F4F45D0ECA5329CB8BA197CpEY9L" TargetMode="External"/><Relationship Id="rId23" Type="http://schemas.openxmlformats.org/officeDocument/2006/relationships/hyperlink" Target="consultantplus://offline/ref=612DB6BBE51A985A22DF35DFEB7A60CA7F7AB47B351F3A8EC72CBE2CE2C83E438EA2A6648DE5DF2FD8FE135833p0Y2L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12DB6BBE51A985A22DF2BD2FD163AC77879E972391638D89E73E571B5C13414DBEDA72AC8EEC02FDEE0105B3A54855F4F45D0ECA5329CB8BA197CpEY9L" TargetMode="External"/><Relationship Id="rId19" Type="http://schemas.openxmlformats.org/officeDocument/2006/relationships/hyperlink" Target="consultantplus://offline/ref=612DB6BBE51A985A22DF2BD2FD163AC77879E9723B1A33DA9D73E571B5C13414DBEDA72AC8EEC02FDEE0115F3A54855F4F45D0ECA5329CB8BA197CpEY9L" TargetMode="External"/><Relationship Id="rId4" Type="http://schemas.openxmlformats.org/officeDocument/2006/relationships/hyperlink" Target="consultantplus://offline/ref=7C92B94C5AC4D8FBFE8F4A0D3E0FED9672967CC859F59851B032C13F01ECE848C6782B14704A82C45A79EC675956A59E4A76014BDE6449CC541B94o7YDL" TargetMode="External"/><Relationship Id="rId9" Type="http://schemas.openxmlformats.org/officeDocument/2006/relationships/hyperlink" Target="consultantplus://offline/ref=612DB6BBE51A985A22DF2BD2FD163AC77879E972391638D89E73E571B5C13414DBEDA72AC8EEC02FDEE010593A54855F4F45D0ECA5329CB8BA197CpEY9L" TargetMode="External"/><Relationship Id="rId14" Type="http://schemas.openxmlformats.org/officeDocument/2006/relationships/hyperlink" Target="consultantplus://offline/ref=612DB6BBE51A985A22DF35DFEB7A60CA7873B2783A173A8EC72CBE2CE2C83E438EA2A6648DE5DF2FD8FE135833p0Y2L" TargetMode="External"/><Relationship Id="rId22" Type="http://schemas.openxmlformats.org/officeDocument/2006/relationships/hyperlink" Target="consultantplus://offline/ref=612DB6BBE51A985A22DF2BD2FD163AC77879E9723B1A33DA9D73E571B5C13414DBEDA72AC8EEC02FDEE0115F3A54855F4F45D0ECA5329CB8BA197CpEY9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2785</Words>
  <Characters>15878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2022-06-16T11:24:00Z</dcterms:created>
  <dcterms:modified xsi:type="dcterms:W3CDTF">2022-06-16T11:24:00Z</dcterms:modified>
</cp:coreProperties>
</file>