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91" w:rsidRDefault="00B62191">
      <w:pPr>
        <w:pStyle w:val="ConsPlusTitlePage"/>
      </w:pPr>
      <w:r>
        <w:br/>
      </w:r>
    </w:p>
    <w:p w:rsidR="00B62191" w:rsidRDefault="00B62191">
      <w:pPr>
        <w:pStyle w:val="ConsPlusNormal"/>
        <w:outlineLvl w:val="0"/>
      </w:pPr>
    </w:p>
    <w:p w:rsidR="00B62191" w:rsidRDefault="00B62191">
      <w:pPr>
        <w:pStyle w:val="ConsPlusTitle"/>
        <w:jc w:val="center"/>
      </w:pPr>
      <w:r>
        <w:t>ПРАВИТЕЛЬСТВО БЕЛГОРОДСКОЙ ОБЛАСТИ</w:t>
      </w:r>
    </w:p>
    <w:p w:rsidR="00B62191" w:rsidRDefault="00B62191">
      <w:pPr>
        <w:pStyle w:val="ConsPlusTitle"/>
        <w:jc w:val="center"/>
      </w:pPr>
    </w:p>
    <w:p w:rsidR="00B62191" w:rsidRDefault="00B62191">
      <w:pPr>
        <w:pStyle w:val="ConsPlusTitle"/>
        <w:jc w:val="center"/>
      </w:pPr>
      <w:r>
        <w:t>ПОСТАНОВЛЕНИЕ</w:t>
      </w:r>
    </w:p>
    <w:p w:rsidR="00B62191" w:rsidRDefault="00B62191">
      <w:pPr>
        <w:pStyle w:val="ConsPlusTitle"/>
        <w:jc w:val="center"/>
      </w:pPr>
      <w:r>
        <w:t>от 27 августа 2018 г. N 323-пп</w:t>
      </w:r>
    </w:p>
    <w:p w:rsidR="00B62191" w:rsidRDefault="00B62191">
      <w:pPr>
        <w:pStyle w:val="ConsPlusTitle"/>
        <w:jc w:val="center"/>
      </w:pPr>
    </w:p>
    <w:p w:rsidR="00B62191" w:rsidRDefault="00B62191">
      <w:pPr>
        <w:pStyle w:val="ConsPlusTitle"/>
        <w:jc w:val="center"/>
      </w:pPr>
      <w:r>
        <w:t>О ВНЕСЕНИИ ИЗМЕНЕНИЙ В ПОСТАНОВЛЕНИЕ ПРАВИТЕЛЬСТВА</w:t>
      </w:r>
    </w:p>
    <w:p w:rsidR="00B62191" w:rsidRDefault="00B62191">
      <w:pPr>
        <w:pStyle w:val="ConsPlusTitle"/>
        <w:jc w:val="center"/>
      </w:pPr>
      <w:r>
        <w:t>БЕЛГОРОДСКОЙ ОБЛАСТИ ОТ 30 ДЕКАБРЯ 2013 ГОДА N 530-ПП</w:t>
      </w:r>
    </w:p>
    <w:p w:rsidR="00B62191" w:rsidRDefault="00B62191">
      <w:pPr>
        <w:pStyle w:val="ConsPlusNormal"/>
        <w:ind w:firstLine="540"/>
        <w:jc w:val="both"/>
      </w:pPr>
    </w:p>
    <w:p w:rsidR="00B62191" w:rsidRDefault="00B62191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29 июня 2018 года N 378 "О Национальном плане противодействия коррупции на 2018 - 2020 годы" Правительство Белгородской области постановляет:</w:t>
      </w:r>
    </w:p>
    <w:p w:rsidR="00B62191" w:rsidRDefault="00B62191">
      <w:pPr>
        <w:pStyle w:val="ConsPlusNormal"/>
        <w:ind w:firstLine="540"/>
        <w:jc w:val="both"/>
      </w:pPr>
    </w:p>
    <w:p w:rsidR="00B62191" w:rsidRDefault="00B62191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30 декабря 2013 года N 530-пп "Об утверждении государственной программы Белгородской области "Развитие кадровой политики Белгородской области на 2014 - 2020 годы" следующие изменения:</w:t>
      </w:r>
    </w:p>
    <w:p w:rsidR="00B62191" w:rsidRDefault="00B62191">
      <w:pPr>
        <w:pStyle w:val="ConsPlusNormal"/>
        <w:spacing w:before="220"/>
        <w:ind w:firstLine="540"/>
        <w:jc w:val="both"/>
      </w:pPr>
      <w:r>
        <w:t xml:space="preserve">- в государственную </w:t>
      </w:r>
      <w:hyperlink r:id="rId6" w:history="1">
        <w:r>
          <w:rPr>
            <w:color w:val="0000FF"/>
          </w:rPr>
          <w:t>программу</w:t>
        </w:r>
      </w:hyperlink>
      <w:r>
        <w:t xml:space="preserve"> Белгородской области "Развитие кадровой политики Белгородской области на 2014 - 2020 годы" (далее - государственная программа), утвержденную в пункте 1 названного постановления:</w:t>
      </w:r>
    </w:p>
    <w:p w:rsidR="00B62191" w:rsidRDefault="00B62191">
      <w:pPr>
        <w:pStyle w:val="ConsPlusNormal"/>
        <w:spacing w:before="220"/>
        <w:ind w:firstLine="540"/>
        <w:jc w:val="both"/>
      </w:pPr>
      <w:r>
        <w:t xml:space="preserve">- в </w:t>
      </w:r>
      <w:hyperlink r:id="rId7" w:history="1">
        <w:r>
          <w:rPr>
            <w:color w:val="0000FF"/>
          </w:rPr>
          <w:t>подпрограмму 7</w:t>
        </w:r>
      </w:hyperlink>
      <w:r>
        <w:t xml:space="preserve"> "Противодействие коррупции" государственной программы:</w:t>
      </w:r>
    </w:p>
    <w:p w:rsidR="00B62191" w:rsidRDefault="00B62191">
      <w:pPr>
        <w:pStyle w:val="ConsPlusNormal"/>
        <w:spacing w:before="22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подпункт 1.32 пункта 1 таблицы 12 раздела 3</w:t>
        </w:r>
      </w:hyperlink>
      <w:r>
        <w:t xml:space="preserve"> подпрограммы 7 изложить в следующей редакции:</w:t>
      </w:r>
    </w:p>
    <w:p w:rsidR="00B62191" w:rsidRDefault="00B621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159"/>
        <w:gridCol w:w="3118"/>
      </w:tblGrid>
      <w:tr w:rsidR="00B62191">
        <w:tc>
          <w:tcPr>
            <w:tcW w:w="794" w:type="dxa"/>
          </w:tcPr>
          <w:p w:rsidR="00B62191" w:rsidRDefault="00B6219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59" w:type="dxa"/>
          </w:tcPr>
          <w:p w:rsidR="00B62191" w:rsidRDefault="00B6219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</w:tcPr>
          <w:p w:rsidR="00B62191" w:rsidRDefault="00B62191">
            <w:pPr>
              <w:pStyle w:val="ConsPlusNormal"/>
              <w:jc w:val="center"/>
            </w:pPr>
            <w:r>
              <w:t>Участники</w:t>
            </w:r>
          </w:p>
        </w:tc>
      </w:tr>
      <w:tr w:rsidR="00B62191">
        <w:tc>
          <w:tcPr>
            <w:tcW w:w="9071" w:type="dxa"/>
            <w:gridSpan w:val="3"/>
          </w:tcPr>
          <w:p w:rsidR="00B62191" w:rsidRDefault="00B62191">
            <w:pPr>
              <w:pStyle w:val="ConsPlusNormal"/>
              <w:jc w:val="center"/>
            </w:pPr>
            <w:r>
              <w:t xml:space="preserve">1. Нормативно-правовое и организационное обеспечение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деятельности, </w:t>
            </w:r>
            <w:proofErr w:type="spellStart"/>
            <w:r>
              <w:t>антикоррупционный</w:t>
            </w:r>
            <w:proofErr w:type="spellEnd"/>
            <w:r>
              <w:t xml:space="preserve"> мониторинг</w:t>
            </w:r>
          </w:p>
        </w:tc>
      </w:tr>
      <w:tr w:rsidR="00B62191">
        <w:tc>
          <w:tcPr>
            <w:tcW w:w="794" w:type="dxa"/>
          </w:tcPr>
          <w:p w:rsidR="00B62191" w:rsidRDefault="00B62191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5159" w:type="dxa"/>
          </w:tcPr>
          <w:p w:rsidR="00B62191" w:rsidRDefault="00B62191">
            <w:pPr>
              <w:pStyle w:val="ConsPlusNormal"/>
              <w:jc w:val="both"/>
            </w:pPr>
            <w:r>
              <w:t>Проведение социологического исследования на основании методики, утвержденной Правительством Российской Федерации, для оценки уровня коррупции в Белгородской области и представление на рассмотрение (обсуждение) комиссии по координации работы по противодействию коррупции в Белгородской области аналитической информац</w:t>
            </w:r>
            <w:proofErr w:type="gramStart"/>
            <w:r>
              <w:t>ии о е</w:t>
            </w:r>
            <w:proofErr w:type="gramEnd"/>
            <w:r>
              <w:t>го результатах</w:t>
            </w:r>
          </w:p>
        </w:tc>
        <w:tc>
          <w:tcPr>
            <w:tcW w:w="3118" w:type="dxa"/>
          </w:tcPr>
          <w:p w:rsidR="00B62191" w:rsidRDefault="00B62191">
            <w:pPr>
              <w:pStyle w:val="ConsPlusNormal"/>
              <w:jc w:val="both"/>
            </w:pPr>
            <w:r>
              <w:t>Департамент внутренней и кадровой политики области</w:t>
            </w:r>
          </w:p>
        </w:tc>
      </w:tr>
    </w:tbl>
    <w:p w:rsidR="00B62191" w:rsidRDefault="00B62191">
      <w:pPr>
        <w:pStyle w:val="ConsPlusNormal"/>
        <w:ind w:firstLine="540"/>
        <w:jc w:val="both"/>
      </w:pPr>
    </w:p>
    <w:p w:rsidR="00B62191" w:rsidRDefault="00B62191">
      <w:pPr>
        <w:pStyle w:val="ConsPlusNormal"/>
        <w:ind w:firstLine="540"/>
        <w:jc w:val="both"/>
      </w:pPr>
      <w:r>
        <w:t xml:space="preserve">- дополнить </w:t>
      </w:r>
      <w:hyperlink r:id="rId9" w:history="1">
        <w:r>
          <w:rPr>
            <w:color w:val="0000FF"/>
          </w:rPr>
          <w:t>пункт 1 таблицы 12 раздела 3</w:t>
        </w:r>
      </w:hyperlink>
      <w:r>
        <w:t xml:space="preserve"> подпрограммы 7 подпунктами 1.41 - 1.43 следующего содержания:</w:t>
      </w:r>
    </w:p>
    <w:p w:rsidR="00B62191" w:rsidRDefault="00B621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159"/>
        <w:gridCol w:w="3118"/>
      </w:tblGrid>
      <w:tr w:rsidR="00B62191">
        <w:tc>
          <w:tcPr>
            <w:tcW w:w="794" w:type="dxa"/>
          </w:tcPr>
          <w:p w:rsidR="00B62191" w:rsidRDefault="00B6219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59" w:type="dxa"/>
          </w:tcPr>
          <w:p w:rsidR="00B62191" w:rsidRDefault="00B6219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</w:tcPr>
          <w:p w:rsidR="00B62191" w:rsidRDefault="00B62191">
            <w:pPr>
              <w:pStyle w:val="ConsPlusNormal"/>
              <w:jc w:val="center"/>
            </w:pPr>
            <w:r>
              <w:t>Участники</w:t>
            </w:r>
          </w:p>
        </w:tc>
      </w:tr>
      <w:tr w:rsidR="00B62191">
        <w:tc>
          <w:tcPr>
            <w:tcW w:w="9071" w:type="dxa"/>
            <w:gridSpan w:val="3"/>
          </w:tcPr>
          <w:p w:rsidR="00B62191" w:rsidRDefault="00B62191">
            <w:pPr>
              <w:pStyle w:val="ConsPlusNormal"/>
              <w:jc w:val="center"/>
            </w:pPr>
            <w:r>
              <w:t xml:space="preserve">1. Нормативно-правовое и организационное обеспечение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деятельности, </w:t>
            </w:r>
            <w:proofErr w:type="spellStart"/>
            <w:r>
              <w:t>антикоррупционный</w:t>
            </w:r>
            <w:proofErr w:type="spellEnd"/>
            <w:r>
              <w:t xml:space="preserve"> мониторинг</w:t>
            </w:r>
          </w:p>
        </w:tc>
      </w:tr>
      <w:tr w:rsidR="00B62191">
        <w:tc>
          <w:tcPr>
            <w:tcW w:w="794" w:type="dxa"/>
          </w:tcPr>
          <w:p w:rsidR="00B62191" w:rsidRDefault="00B62191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5159" w:type="dxa"/>
          </w:tcPr>
          <w:p w:rsidR="00B62191" w:rsidRDefault="00B62191">
            <w:pPr>
              <w:pStyle w:val="ConsPlusNormal"/>
              <w:jc w:val="both"/>
            </w:pPr>
            <w:r>
              <w:t xml:space="preserve">Обеспечение рассмотрения </w:t>
            </w:r>
            <w:proofErr w:type="gramStart"/>
            <w:r>
              <w:t xml:space="preserve">на заседании комиссии по координации работы по противодействию коррупции в Белгородской области вопроса о </w:t>
            </w:r>
            <w:r>
              <w:lastRenderedPageBreak/>
              <w:t>повышении</w:t>
            </w:r>
            <w:proofErr w:type="gramEnd"/>
            <w:r>
              <w:t xml:space="preserve"> самостоятельности управления по профилактике коррупционных и иных правонарушений департамента внутренней и кадровой политики области</w:t>
            </w:r>
          </w:p>
        </w:tc>
        <w:tc>
          <w:tcPr>
            <w:tcW w:w="3118" w:type="dxa"/>
          </w:tcPr>
          <w:p w:rsidR="00B62191" w:rsidRDefault="00B62191">
            <w:pPr>
              <w:pStyle w:val="ConsPlusNormal"/>
              <w:jc w:val="both"/>
            </w:pPr>
            <w:r>
              <w:lastRenderedPageBreak/>
              <w:t xml:space="preserve">Департамент внутренней и кадровой политики области, Администрация Губернатора </w:t>
            </w:r>
            <w:r>
              <w:lastRenderedPageBreak/>
              <w:t>области, органы государственной власти, государственные органы области</w:t>
            </w:r>
          </w:p>
        </w:tc>
      </w:tr>
      <w:tr w:rsidR="00B62191">
        <w:tc>
          <w:tcPr>
            <w:tcW w:w="794" w:type="dxa"/>
          </w:tcPr>
          <w:p w:rsidR="00B62191" w:rsidRDefault="00B62191">
            <w:pPr>
              <w:pStyle w:val="ConsPlusNormal"/>
              <w:jc w:val="center"/>
            </w:pPr>
            <w:r>
              <w:lastRenderedPageBreak/>
              <w:t>1.42.</w:t>
            </w:r>
          </w:p>
        </w:tc>
        <w:tc>
          <w:tcPr>
            <w:tcW w:w="5159" w:type="dxa"/>
          </w:tcPr>
          <w:p w:rsidR="00B62191" w:rsidRDefault="00B62191">
            <w:pPr>
              <w:pStyle w:val="ConsPlusNormal"/>
              <w:jc w:val="both"/>
            </w:pPr>
            <w:proofErr w:type="gramStart"/>
            <w:r>
              <w:t>Обеспечение принятия мер по повышению эффективности контроля за соблюдением лицами, замещающими государственные должности области, должности государственной гражданской службы области и муниципальные должности,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  <w:proofErr w:type="gramEnd"/>
          </w:p>
        </w:tc>
        <w:tc>
          <w:tcPr>
            <w:tcW w:w="3118" w:type="dxa"/>
          </w:tcPr>
          <w:p w:rsidR="00B62191" w:rsidRDefault="00B62191">
            <w:pPr>
              <w:pStyle w:val="ConsPlusNormal"/>
              <w:jc w:val="both"/>
            </w:pPr>
            <w:r>
              <w:t>Департамент внутренней и кадровой политики области, государственные органы области, администрации муниципальных районов и городских округов (по согласованию)</w:t>
            </w:r>
          </w:p>
        </w:tc>
      </w:tr>
      <w:tr w:rsidR="00B62191">
        <w:tc>
          <w:tcPr>
            <w:tcW w:w="794" w:type="dxa"/>
          </w:tcPr>
          <w:p w:rsidR="00B62191" w:rsidRDefault="00B62191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5159" w:type="dxa"/>
          </w:tcPr>
          <w:p w:rsidR="00B62191" w:rsidRDefault="00B62191">
            <w:pPr>
              <w:pStyle w:val="ConsPlusNormal"/>
              <w:jc w:val="both"/>
            </w:pPr>
            <w:proofErr w:type="gramStart"/>
            <w:r>
              <w:t>Обеспечение принятия мер по повышению эффективности кадровой работы в части, касающейся ведения личных дел лиц, замещающих государственные должности области, муниципальные должности, а также должности государственной гражданской службы области 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</w:t>
            </w:r>
            <w:proofErr w:type="gramEnd"/>
            <w:r>
              <w:t xml:space="preserve"> возможного конфликта интересов</w:t>
            </w:r>
          </w:p>
        </w:tc>
        <w:tc>
          <w:tcPr>
            <w:tcW w:w="3118" w:type="dxa"/>
          </w:tcPr>
          <w:p w:rsidR="00B62191" w:rsidRDefault="00B62191">
            <w:pPr>
              <w:pStyle w:val="ConsPlusNormal"/>
              <w:jc w:val="both"/>
            </w:pPr>
            <w:r>
              <w:t>Департамент внутренней и кадровой политики области, государственные органы области, администрации муниципальных районов и городских округов (по согласованию)</w:t>
            </w:r>
          </w:p>
        </w:tc>
      </w:tr>
    </w:tbl>
    <w:p w:rsidR="00B62191" w:rsidRDefault="00B62191">
      <w:pPr>
        <w:pStyle w:val="ConsPlusNormal"/>
        <w:ind w:firstLine="540"/>
        <w:jc w:val="both"/>
      </w:pPr>
    </w:p>
    <w:p w:rsidR="00B62191" w:rsidRDefault="00B62191">
      <w:pPr>
        <w:pStyle w:val="ConsPlusNormal"/>
        <w:ind w:firstLine="540"/>
        <w:jc w:val="both"/>
      </w:pPr>
      <w:r>
        <w:t xml:space="preserve">- дополнить </w:t>
      </w:r>
      <w:hyperlink r:id="rId10" w:history="1">
        <w:r>
          <w:rPr>
            <w:color w:val="0000FF"/>
          </w:rPr>
          <w:t>пункт 2 таблицы 12 раздела 3</w:t>
        </w:r>
      </w:hyperlink>
      <w:r>
        <w:t xml:space="preserve"> подпрограммы 7 подпунктами 2.14 - 2.15 следующего содержания:</w:t>
      </w:r>
    </w:p>
    <w:p w:rsidR="00B62191" w:rsidRDefault="00B621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159"/>
        <w:gridCol w:w="3118"/>
      </w:tblGrid>
      <w:tr w:rsidR="00B62191">
        <w:tc>
          <w:tcPr>
            <w:tcW w:w="794" w:type="dxa"/>
          </w:tcPr>
          <w:p w:rsidR="00B62191" w:rsidRDefault="00B6219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59" w:type="dxa"/>
          </w:tcPr>
          <w:p w:rsidR="00B62191" w:rsidRDefault="00B6219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</w:tcPr>
          <w:p w:rsidR="00B62191" w:rsidRDefault="00B62191">
            <w:pPr>
              <w:pStyle w:val="ConsPlusNormal"/>
              <w:jc w:val="center"/>
            </w:pPr>
            <w:r>
              <w:t>Участники</w:t>
            </w:r>
          </w:p>
        </w:tc>
      </w:tr>
      <w:tr w:rsidR="00B62191">
        <w:tc>
          <w:tcPr>
            <w:tcW w:w="9071" w:type="dxa"/>
            <w:gridSpan w:val="3"/>
          </w:tcPr>
          <w:p w:rsidR="00B62191" w:rsidRDefault="00B62191">
            <w:pPr>
              <w:pStyle w:val="ConsPlusNormal"/>
              <w:jc w:val="center"/>
            </w:pPr>
            <w:r>
              <w:t xml:space="preserve">2. </w:t>
            </w:r>
            <w:proofErr w:type="spellStart"/>
            <w:r>
              <w:t>Антикоррупционное</w:t>
            </w:r>
            <w:proofErr w:type="spellEnd"/>
            <w:r>
              <w:t xml:space="preserve"> образование, </w:t>
            </w:r>
            <w:proofErr w:type="spellStart"/>
            <w:r>
              <w:t>антикоррупционная</w:t>
            </w:r>
            <w:proofErr w:type="spellEnd"/>
            <w:r>
              <w:t xml:space="preserve"> пропаганда</w:t>
            </w:r>
          </w:p>
        </w:tc>
      </w:tr>
      <w:tr w:rsidR="00B62191">
        <w:tc>
          <w:tcPr>
            <w:tcW w:w="794" w:type="dxa"/>
          </w:tcPr>
          <w:p w:rsidR="00B62191" w:rsidRDefault="00B62191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5159" w:type="dxa"/>
          </w:tcPr>
          <w:p w:rsidR="00B62191" w:rsidRDefault="00B62191">
            <w:pPr>
              <w:pStyle w:val="ConsPlusNormal"/>
              <w:jc w:val="both"/>
            </w:pPr>
            <w:r>
              <w:t>Обеспечение ежегодного повышения квалификации государственных гражданских служащих области 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118" w:type="dxa"/>
          </w:tcPr>
          <w:p w:rsidR="00B62191" w:rsidRDefault="00B62191">
            <w:pPr>
              <w:pStyle w:val="ConsPlusNormal"/>
              <w:jc w:val="both"/>
            </w:pPr>
            <w:r>
              <w:t>Департамент внутренней и кадровой политики области, государственные органы области, администрации муниципальных районов и городских округов (по согласованию)</w:t>
            </w:r>
          </w:p>
        </w:tc>
      </w:tr>
      <w:tr w:rsidR="00B62191">
        <w:tc>
          <w:tcPr>
            <w:tcW w:w="794" w:type="dxa"/>
          </w:tcPr>
          <w:p w:rsidR="00B62191" w:rsidRDefault="00B62191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5159" w:type="dxa"/>
          </w:tcPr>
          <w:p w:rsidR="00B62191" w:rsidRDefault="00B62191">
            <w:pPr>
              <w:pStyle w:val="ConsPlusNormal"/>
              <w:jc w:val="both"/>
            </w:pPr>
            <w:r>
              <w:t xml:space="preserve">Обеспечение обучения государственных гражданских служащих области и муниципальных служащих, впервые поступивших на государственную службу области,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</w:t>
            </w:r>
            <w:r>
              <w:lastRenderedPageBreak/>
              <w:t>противодействия коррупции</w:t>
            </w:r>
          </w:p>
        </w:tc>
        <w:tc>
          <w:tcPr>
            <w:tcW w:w="3118" w:type="dxa"/>
          </w:tcPr>
          <w:p w:rsidR="00B62191" w:rsidRDefault="00B62191">
            <w:pPr>
              <w:pStyle w:val="ConsPlusNormal"/>
              <w:jc w:val="both"/>
            </w:pPr>
            <w:r>
              <w:lastRenderedPageBreak/>
              <w:t>Департамент внутренней и кадровой политики области, государственные органы области, администрации муниципальных районов и городских округов (по согласованию)</w:t>
            </w:r>
          </w:p>
        </w:tc>
      </w:tr>
    </w:tbl>
    <w:p w:rsidR="00B62191" w:rsidRDefault="00B62191">
      <w:pPr>
        <w:pStyle w:val="ConsPlusNormal"/>
        <w:ind w:firstLine="540"/>
        <w:jc w:val="both"/>
      </w:pPr>
    </w:p>
    <w:p w:rsidR="00B62191" w:rsidRDefault="00B62191">
      <w:pPr>
        <w:pStyle w:val="ConsPlusNormal"/>
        <w:ind w:firstLine="540"/>
        <w:jc w:val="both"/>
      </w:pPr>
      <w:r>
        <w:t xml:space="preserve">- дополнить </w:t>
      </w:r>
      <w:hyperlink r:id="rId11" w:history="1">
        <w:r>
          <w:rPr>
            <w:color w:val="0000FF"/>
          </w:rPr>
          <w:t>пункт 3 таблицы 12 раздела 3</w:t>
        </w:r>
      </w:hyperlink>
      <w:r>
        <w:t xml:space="preserve"> подпрограммы 7 подпунктами 3.13 - 3.14 следующего содержания:</w:t>
      </w:r>
    </w:p>
    <w:p w:rsidR="00B62191" w:rsidRDefault="00B621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159"/>
        <w:gridCol w:w="3118"/>
      </w:tblGrid>
      <w:tr w:rsidR="00B62191">
        <w:tc>
          <w:tcPr>
            <w:tcW w:w="794" w:type="dxa"/>
          </w:tcPr>
          <w:p w:rsidR="00B62191" w:rsidRDefault="00B6219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59" w:type="dxa"/>
          </w:tcPr>
          <w:p w:rsidR="00B62191" w:rsidRDefault="00B6219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</w:tcPr>
          <w:p w:rsidR="00B62191" w:rsidRDefault="00B62191">
            <w:pPr>
              <w:pStyle w:val="ConsPlusNormal"/>
              <w:jc w:val="center"/>
            </w:pPr>
            <w:r>
              <w:t>Участники</w:t>
            </w:r>
          </w:p>
        </w:tc>
      </w:tr>
      <w:tr w:rsidR="00B62191">
        <w:tc>
          <w:tcPr>
            <w:tcW w:w="9071" w:type="dxa"/>
            <w:gridSpan w:val="3"/>
          </w:tcPr>
          <w:p w:rsidR="00B62191" w:rsidRDefault="00B62191">
            <w:pPr>
              <w:pStyle w:val="ConsPlusNormal"/>
              <w:jc w:val="center"/>
            </w:pPr>
            <w:r>
              <w:t xml:space="preserve">3. Обеспечение открытости и доступности для населения деятельности государственных и муниципальных органов, укрепление их связи с гражданским обществом, стимулирование </w:t>
            </w:r>
            <w:proofErr w:type="spellStart"/>
            <w:r>
              <w:t>антикоррупционной</w:t>
            </w:r>
            <w:proofErr w:type="spellEnd"/>
            <w:r>
              <w:t xml:space="preserve"> активности общественности</w:t>
            </w:r>
          </w:p>
        </w:tc>
      </w:tr>
      <w:tr w:rsidR="00B62191">
        <w:tc>
          <w:tcPr>
            <w:tcW w:w="794" w:type="dxa"/>
          </w:tcPr>
          <w:p w:rsidR="00B62191" w:rsidRDefault="00B62191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159" w:type="dxa"/>
          </w:tcPr>
          <w:p w:rsidR="00B62191" w:rsidRDefault="00B62191">
            <w:pPr>
              <w:pStyle w:val="ConsPlusNormal"/>
              <w:jc w:val="both"/>
            </w:pPr>
            <w:r>
              <w:t xml:space="preserve">Обеспечение проведения общественных обсуждений (с привлечением экспертного сообщества) проектов ведомственных и муниципальных программ (планов)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на 2018 - 2020 годы</w:t>
            </w:r>
          </w:p>
        </w:tc>
        <w:tc>
          <w:tcPr>
            <w:tcW w:w="3118" w:type="dxa"/>
          </w:tcPr>
          <w:p w:rsidR="00B62191" w:rsidRDefault="00B62191">
            <w:pPr>
              <w:pStyle w:val="ConsPlusNormal"/>
              <w:jc w:val="both"/>
            </w:pPr>
            <w:r>
              <w:t>Департамент внутренней и кадровой политики области совместно с органами государственной власти области,</w:t>
            </w:r>
          </w:p>
          <w:p w:rsidR="00B62191" w:rsidRDefault="00B62191">
            <w:pPr>
              <w:pStyle w:val="ConsPlusNormal"/>
              <w:jc w:val="both"/>
            </w:pPr>
            <w:r>
              <w:t>государственные органы области, администрации муниципальных районов и городских округов (по согласованию)</w:t>
            </w:r>
          </w:p>
        </w:tc>
      </w:tr>
      <w:tr w:rsidR="00B62191">
        <w:tc>
          <w:tcPr>
            <w:tcW w:w="794" w:type="dxa"/>
          </w:tcPr>
          <w:p w:rsidR="00B62191" w:rsidRDefault="00B62191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159" w:type="dxa"/>
          </w:tcPr>
          <w:p w:rsidR="00B62191" w:rsidRDefault="00B62191">
            <w:pPr>
              <w:pStyle w:val="ConsPlusNormal"/>
              <w:jc w:val="both"/>
            </w:pPr>
            <w:r>
              <w:t xml:space="preserve">Ежегодное рассмотрение отчетов о выполнении ведомственных и муниципальных программ (планов)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и до 1 февраля года, следующего за отчетным годом, размещение такого отчета в информационно-телекоммуникационной сети Интернет на официальных сайтах органов исполнительной власти, государственных органов области, администраций муниципальных районов и городских округов в разделе "Противодействие коррупции"</w:t>
            </w:r>
          </w:p>
        </w:tc>
        <w:tc>
          <w:tcPr>
            <w:tcW w:w="3118" w:type="dxa"/>
          </w:tcPr>
          <w:p w:rsidR="00B62191" w:rsidRDefault="00B62191">
            <w:pPr>
              <w:pStyle w:val="ConsPlusNormal"/>
              <w:jc w:val="both"/>
            </w:pPr>
            <w:r>
              <w:t>Департамент внутренней и кадровой политики области, государственные органы области, администрации муниципальных районов и городских округов (по согласованию)</w:t>
            </w:r>
          </w:p>
        </w:tc>
      </w:tr>
    </w:tbl>
    <w:p w:rsidR="00B62191" w:rsidRDefault="00B62191">
      <w:pPr>
        <w:pStyle w:val="ConsPlusNormal"/>
        <w:ind w:firstLine="540"/>
        <w:jc w:val="both"/>
      </w:pPr>
    </w:p>
    <w:p w:rsidR="00B62191" w:rsidRDefault="00B62191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B62191" w:rsidRDefault="00B62191">
      <w:pPr>
        <w:pStyle w:val="ConsPlusNormal"/>
        <w:ind w:firstLine="540"/>
        <w:jc w:val="both"/>
      </w:pPr>
    </w:p>
    <w:p w:rsidR="00B62191" w:rsidRDefault="00B62191">
      <w:pPr>
        <w:pStyle w:val="ConsPlusNormal"/>
        <w:jc w:val="right"/>
      </w:pPr>
      <w:r>
        <w:t>Губернатор Белгородской области</w:t>
      </w:r>
    </w:p>
    <w:p w:rsidR="00B62191" w:rsidRDefault="00B62191">
      <w:pPr>
        <w:pStyle w:val="ConsPlusNormal"/>
        <w:jc w:val="right"/>
      </w:pPr>
      <w:r>
        <w:t>Е.САВЧЕНКО</w:t>
      </w:r>
    </w:p>
    <w:p w:rsidR="00B62191" w:rsidRDefault="00B62191">
      <w:pPr>
        <w:pStyle w:val="ConsPlusNormal"/>
        <w:jc w:val="both"/>
      </w:pPr>
    </w:p>
    <w:p w:rsidR="00B62191" w:rsidRDefault="00B62191">
      <w:pPr>
        <w:pStyle w:val="ConsPlusNormal"/>
        <w:jc w:val="both"/>
      </w:pPr>
    </w:p>
    <w:p w:rsidR="00B62191" w:rsidRDefault="00B621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6DB" w:rsidRDefault="000256DB"/>
    <w:sectPr w:rsidR="000256DB" w:rsidSect="0090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191"/>
    <w:rsid w:val="000256DB"/>
    <w:rsid w:val="00B62191"/>
    <w:rsid w:val="00FE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2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5A18EE9D0EDEE623AD346FF625D056CA4E867D3E1F0F8FB8EF31043A478171A56E29A19EA79965ECD46135A9B0B6D3350FA36220810998A08A6FR2f0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5A18EE9D0EDEE623AD346FF625D056CA4E867D3E1F0F8FB8EF31043A478171A56E29A19EA79965E9D2643EA9B0B6D3350FA36220810998A08A6FR2f0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5A18EE9D0EDEE623AD346FF625D056CA4E867D3E1F0F8FB8EF31043A478171A56E29A19EA79965E8D1633FA9B0B6D3350FA36220810998A08A6FR2f0M" TargetMode="External"/><Relationship Id="rId11" Type="http://schemas.openxmlformats.org/officeDocument/2006/relationships/hyperlink" Target="consultantplus://offline/ref=6C5A18EE9D0EDEE623AD346FF625D056CA4E867D3E1F0F8FB8EF31043A478171A56E29A19EA79965E9D4633FA9B0B6D3350FA36220810998A08A6FR2f0M" TargetMode="External"/><Relationship Id="rId5" Type="http://schemas.openxmlformats.org/officeDocument/2006/relationships/hyperlink" Target="consultantplus://offline/ref=6C5A18EE9D0EDEE623AD346FF625D056CA4E867D3E1F0F8FB8EF31043A478171A56E29B39EFF9564E1CF603DBCE6E796R6f8M" TargetMode="External"/><Relationship Id="rId10" Type="http://schemas.openxmlformats.org/officeDocument/2006/relationships/hyperlink" Target="consultantplus://offline/ref=6C5A18EE9D0EDEE623AD346FF625D056CA4E867D3E1F0F8FB8EF31043A478171A56E29A19EA79965E9D56935A9B0B6D3350FA36220810998A08A6FR2f0M" TargetMode="External"/><Relationship Id="rId4" Type="http://schemas.openxmlformats.org/officeDocument/2006/relationships/hyperlink" Target="consultantplus://offline/ref=6C5A18EE9D0EDEE623AD2A62E0498A5BCD45D9733D1C06DCE0B06A596D4E8B26F02128EFDBA38664E8CF633DA3REfCM" TargetMode="External"/><Relationship Id="rId9" Type="http://schemas.openxmlformats.org/officeDocument/2006/relationships/hyperlink" Target="consultantplus://offline/ref=6C5A18EE9D0EDEE623AD346FF625D056CA4E867D3E1F0F8FB8EF31043A478171A56E29A19EA79965E9D56038A9B0B6D3350FA36220810998A08A6FR2f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2018-10-19T12:31:00Z</dcterms:created>
  <dcterms:modified xsi:type="dcterms:W3CDTF">2018-10-19T12:32:00Z</dcterms:modified>
</cp:coreProperties>
</file>